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E6" w:rsidRPr="00D73DBC" w:rsidRDefault="00F96AE6" w:rsidP="007D2DB2"/>
    <w:p w:rsidR="00F96AE6" w:rsidRPr="00D73DBC" w:rsidRDefault="00F96AE6" w:rsidP="007D2DB2"/>
    <w:p w:rsidR="00D73DBC" w:rsidRPr="005C363E" w:rsidRDefault="00CB0DB2" w:rsidP="00F83881">
      <w:pPr>
        <w:ind w:right="333"/>
        <w:rPr>
          <w:rFonts w:ascii="Arial" w:hAnsi="Arial" w:cs="Arial"/>
          <w:b/>
          <w:sz w:val="32"/>
          <w:szCs w:val="32"/>
        </w:rPr>
      </w:pPr>
      <w:r w:rsidRPr="005C363E">
        <w:rPr>
          <w:rFonts w:ascii="Arial" w:hAnsi="Arial" w:cs="Arial"/>
          <w:b/>
          <w:bCs/>
          <w:sz w:val="32"/>
          <w:szCs w:val="32"/>
        </w:rPr>
        <w:t>Person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>almeldung</w:t>
      </w:r>
      <w:r w:rsidRPr="005C363E">
        <w:rPr>
          <w:rFonts w:ascii="Arial" w:hAnsi="Arial" w:cs="Arial"/>
          <w:b/>
          <w:bCs/>
          <w:sz w:val="32"/>
          <w:szCs w:val="32"/>
        </w:rPr>
        <w:t>: N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>euer</w:t>
      </w:r>
      <w:r w:rsidRPr="005C363E">
        <w:rPr>
          <w:rFonts w:ascii="Arial" w:hAnsi="Arial" w:cs="Arial"/>
          <w:b/>
          <w:bCs/>
          <w:sz w:val="32"/>
          <w:szCs w:val="32"/>
        </w:rPr>
        <w:t xml:space="preserve"> </w:t>
      </w:r>
      <w:r w:rsidR="00F77E1D">
        <w:rPr>
          <w:rFonts w:ascii="Arial" w:hAnsi="Arial" w:cs="Arial"/>
          <w:b/>
          <w:bCs/>
          <w:sz w:val="32"/>
          <w:szCs w:val="32"/>
        </w:rPr>
        <w:t>Werkleiter</w:t>
      </w:r>
      <w:r w:rsidRPr="005C363E">
        <w:rPr>
          <w:rFonts w:ascii="Arial" w:hAnsi="Arial" w:cs="Arial"/>
          <w:b/>
          <w:bCs/>
          <w:sz w:val="32"/>
          <w:szCs w:val="32"/>
        </w:rPr>
        <w:t xml:space="preserve"> 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 xml:space="preserve">bei </w:t>
      </w:r>
      <w:r w:rsidRPr="005C363E">
        <w:rPr>
          <w:rFonts w:ascii="Arial" w:hAnsi="Arial" w:cs="Arial"/>
          <w:b/>
          <w:bCs/>
          <w:sz w:val="32"/>
          <w:szCs w:val="32"/>
        </w:rPr>
        <w:t>Heytex</w:t>
      </w:r>
    </w:p>
    <w:p w:rsidR="00CB0DB2" w:rsidRPr="005C363E" w:rsidRDefault="00A85CAB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</w:pPr>
      <w:r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 xml:space="preserve">Von „Hands-on“ und „Can-do“ – Aus </w:t>
      </w:r>
      <w:proofErr w:type="gramStart"/>
      <w:r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 xml:space="preserve">der </w:t>
      </w:r>
      <w:r w:rsidR="00F77E1D"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 xml:space="preserve"> Entwicklung</w:t>
      </w:r>
      <w:proofErr w:type="gramEnd"/>
      <w:r w:rsidR="00F77E1D"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 xml:space="preserve"> in die Werkleitung</w:t>
      </w:r>
    </w:p>
    <w:p w:rsidR="00CB0DB2" w:rsidRPr="005C363E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</w:pP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Bramsche/Germany</w:t>
      </w:r>
      <w:r w:rsidR="005C363E"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im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Jun</w:t>
      </w:r>
      <w:r w:rsidR="005C363E"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i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2020</w:t>
      </w:r>
    </w:p>
    <w:p w:rsidR="00B22E57" w:rsidRPr="00B22E57" w:rsidRDefault="00B22E57" w:rsidP="00B22E57">
      <w:pPr>
        <w:jc w:val="both"/>
        <w:rPr>
          <w:rFonts w:ascii="Arial" w:hAnsi="Arial" w:cs="Arial"/>
          <w:sz w:val="20"/>
          <w:szCs w:val="20"/>
        </w:rPr>
      </w:pPr>
      <w:r w:rsidRPr="00B22E57">
        <w:rPr>
          <w:rFonts w:ascii="Arial" w:hAnsi="Arial" w:cs="Arial"/>
          <w:sz w:val="20"/>
          <w:szCs w:val="20"/>
        </w:rPr>
        <w:t>Bei #</w:t>
      </w:r>
      <w:proofErr w:type="spellStart"/>
      <w:r w:rsidRPr="00B22E57">
        <w:rPr>
          <w:rFonts w:ascii="Arial" w:hAnsi="Arial" w:cs="Arial"/>
          <w:sz w:val="20"/>
          <w:szCs w:val="20"/>
        </w:rPr>
        <w:t>heytex</w:t>
      </w:r>
      <w:proofErr w:type="spellEnd"/>
      <w:r w:rsidRPr="00B22E57">
        <w:rPr>
          <w:rFonts w:ascii="Arial" w:hAnsi="Arial" w:cs="Arial"/>
          <w:sz w:val="20"/>
          <w:szCs w:val="20"/>
        </w:rPr>
        <w:t xml:space="preserve"> glauben wir, dass Charaktere unsere Marke weiterbringen.</w:t>
      </w:r>
    </w:p>
    <w:p w:rsidR="005C363E" w:rsidRPr="00B22E57" w:rsidRDefault="00B22E57" w:rsidP="00B22E57">
      <w:pPr>
        <w:jc w:val="both"/>
        <w:rPr>
          <w:rFonts w:ascii="Arial" w:hAnsi="Arial" w:cs="Arial"/>
          <w:sz w:val="20"/>
          <w:szCs w:val="20"/>
        </w:rPr>
      </w:pPr>
      <w:r w:rsidRPr="00B22E57">
        <w:rPr>
          <w:rFonts w:ascii="Arial" w:hAnsi="Arial" w:cs="Arial"/>
          <w:sz w:val="20"/>
          <w:szCs w:val="20"/>
        </w:rPr>
        <w:t xml:space="preserve">Wir sind </w:t>
      </w:r>
      <w:r w:rsidR="00A85CAB">
        <w:rPr>
          <w:rFonts w:ascii="Arial" w:hAnsi="Arial" w:cs="Arial"/>
          <w:sz w:val="20"/>
          <w:szCs w:val="20"/>
        </w:rPr>
        <w:t xml:space="preserve">daher </w:t>
      </w:r>
      <w:r w:rsidRPr="00B22E57">
        <w:rPr>
          <w:rFonts w:ascii="Arial" w:hAnsi="Arial" w:cs="Arial"/>
          <w:sz w:val="20"/>
          <w:szCs w:val="20"/>
        </w:rPr>
        <w:t xml:space="preserve">stolz Marko Rother als neuen Werkleiter für das </w:t>
      </w:r>
      <w:r w:rsidR="00A85CAB">
        <w:rPr>
          <w:rFonts w:ascii="Arial" w:hAnsi="Arial" w:cs="Arial"/>
          <w:sz w:val="20"/>
          <w:szCs w:val="20"/>
        </w:rPr>
        <w:t>Headquarter-</w:t>
      </w:r>
      <w:r w:rsidRPr="00B22E57">
        <w:rPr>
          <w:rFonts w:ascii="Arial" w:hAnsi="Arial" w:cs="Arial"/>
          <w:sz w:val="20"/>
          <w:szCs w:val="20"/>
        </w:rPr>
        <w:t xml:space="preserve">Werk in </w:t>
      </w:r>
      <w:r w:rsidRPr="00230781">
        <w:rPr>
          <w:rFonts w:ascii="Arial" w:hAnsi="Arial" w:cs="Arial"/>
          <w:sz w:val="20"/>
          <w:szCs w:val="20"/>
        </w:rPr>
        <w:t>Bramsche/</w:t>
      </w:r>
      <w:proofErr w:type="spellStart"/>
      <w:r w:rsidRPr="00230781">
        <w:rPr>
          <w:rFonts w:ascii="Arial" w:hAnsi="Arial" w:cs="Arial"/>
          <w:sz w:val="20"/>
          <w:szCs w:val="20"/>
        </w:rPr>
        <w:t>Engter</w:t>
      </w:r>
      <w:proofErr w:type="spellEnd"/>
      <w:r w:rsidRPr="00B22E57">
        <w:rPr>
          <w:rFonts w:ascii="Arial" w:hAnsi="Arial" w:cs="Arial"/>
          <w:sz w:val="20"/>
          <w:szCs w:val="20"/>
        </w:rPr>
        <w:t xml:space="preserve"> vorstellen zu können.</w:t>
      </w:r>
    </w:p>
    <w:p w:rsidR="005C363E" w:rsidRPr="00E86D92" w:rsidRDefault="00F77E1D" w:rsidP="005C363E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Marko Rother ist seit 2014</w:t>
      </w:r>
      <w:r w:rsidR="005C363E" w:rsidRPr="005C363E">
        <w:rPr>
          <w:rFonts w:ascii="Arial" w:hAnsi="Arial" w:cs="Arial"/>
          <w:sz w:val="20"/>
          <w:szCs w:val="20"/>
        </w:rPr>
        <w:t xml:space="preserve"> bei Heytex</w:t>
      </w:r>
      <w:r w:rsidR="005C363E">
        <w:rPr>
          <w:rFonts w:ascii="Arial" w:hAnsi="Arial" w:cs="Arial"/>
          <w:sz w:val="20"/>
          <w:szCs w:val="20"/>
        </w:rPr>
        <w:t xml:space="preserve"> beschäftigt </w:t>
      </w:r>
      <w:r>
        <w:rPr>
          <w:rFonts w:ascii="Arial" w:hAnsi="Arial" w:cs="Arial"/>
          <w:sz w:val="20"/>
          <w:szCs w:val="20"/>
        </w:rPr>
        <w:t xml:space="preserve">und </w:t>
      </w:r>
      <w:r w:rsidRPr="00A85CAB">
        <w:rPr>
          <w:rFonts w:ascii="Arial" w:hAnsi="Arial" w:cs="Arial"/>
          <w:sz w:val="20"/>
          <w:szCs w:val="20"/>
        </w:rPr>
        <w:t>startet seine Karriere in der Entwicklungsabteilung</w:t>
      </w:r>
      <w:r w:rsidR="00C80D84">
        <w:rPr>
          <w:rFonts w:ascii="Arial" w:hAnsi="Arial" w:cs="Arial"/>
          <w:sz w:val="20"/>
          <w:szCs w:val="20"/>
        </w:rPr>
        <w:t xml:space="preserve"> in dessen Funktion er auch verantwortlich an wichtigen Projekten für die Heytex Gruppe mitwirkt</w:t>
      </w:r>
      <w:r w:rsidRPr="00A85CAB">
        <w:rPr>
          <w:rFonts w:ascii="Arial" w:hAnsi="Arial" w:cs="Arial"/>
          <w:sz w:val="20"/>
          <w:szCs w:val="20"/>
        </w:rPr>
        <w:t>. Von 2015 bis 2019 leitet er zudem die Entwicklungsabteilung im Heytex Tochterwerk in Zhangjiagang, China und blickt außerdem auf Außeneinsätze i</w:t>
      </w:r>
      <w:r w:rsidR="00230781" w:rsidRPr="00A85CAB">
        <w:rPr>
          <w:rFonts w:ascii="Arial" w:hAnsi="Arial" w:cs="Arial"/>
          <w:sz w:val="20"/>
          <w:szCs w:val="20"/>
        </w:rPr>
        <w:t>n den</w:t>
      </w:r>
      <w:r w:rsidRPr="00A85CAB">
        <w:rPr>
          <w:rFonts w:ascii="Arial" w:hAnsi="Arial" w:cs="Arial"/>
          <w:sz w:val="20"/>
          <w:szCs w:val="20"/>
        </w:rPr>
        <w:t xml:space="preserve"> Heytex-Tochterwerk</w:t>
      </w:r>
      <w:r w:rsidR="00230781" w:rsidRPr="00A85CAB">
        <w:rPr>
          <w:rFonts w:ascii="Arial" w:hAnsi="Arial" w:cs="Arial"/>
          <w:sz w:val="20"/>
          <w:szCs w:val="20"/>
        </w:rPr>
        <w:t>en</w:t>
      </w:r>
      <w:r w:rsidRPr="00A85CAB">
        <w:rPr>
          <w:rFonts w:ascii="Arial" w:hAnsi="Arial" w:cs="Arial"/>
          <w:sz w:val="20"/>
          <w:szCs w:val="20"/>
        </w:rPr>
        <w:t xml:space="preserve"> in Pulaski, USA </w:t>
      </w:r>
      <w:r w:rsidR="00230781" w:rsidRPr="00A85CAB">
        <w:rPr>
          <w:rFonts w:ascii="Arial" w:hAnsi="Arial" w:cs="Arial"/>
          <w:sz w:val="20"/>
          <w:szCs w:val="20"/>
        </w:rPr>
        <w:t xml:space="preserve">und am zweiten deutschen Standort Neugersdorf </w:t>
      </w:r>
      <w:r w:rsidRPr="00A85CAB">
        <w:rPr>
          <w:rFonts w:ascii="Arial" w:hAnsi="Arial" w:cs="Arial"/>
          <w:sz w:val="20"/>
          <w:szCs w:val="20"/>
        </w:rPr>
        <w:t>zurück</w:t>
      </w:r>
      <w:r w:rsidR="00A85CAB" w:rsidRPr="00A85CAB">
        <w:rPr>
          <w:rFonts w:ascii="Arial" w:hAnsi="Arial" w:cs="Arial"/>
          <w:sz w:val="20"/>
          <w:szCs w:val="20"/>
        </w:rPr>
        <w:t>.</w:t>
      </w:r>
      <w:r w:rsidR="00C80D84">
        <w:rPr>
          <w:rFonts w:ascii="Arial" w:hAnsi="Arial" w:cs="Arial"/>
          <w:sz w:val="20"/>
          <w:szCs w:val="20"/>
        </w:rPr>
        <w:t xml:space="preserve"> Seit seiner Rückkehr aus China </w:t>
      </w:r>
      <w:bookmarkStart w:id="0" w:name="_GoBack"/>
      <w:bookmarkEnd w:id="0"/>
      <w:r w:rsidR="00C80D84">
        <w:rPr>
          <w:rFonts w:ascii="Arial" w:hAnsi="Arial" w:cs="Arial"/>
          <w:sz w:val="20"/>
          <w:szCs w:val="20"/>
        </w:rPr>
        <w:t>ist Marko leitend für die Entwicklungsabteilung, die Qualitätssicherung und das Labor tätig.</w:t>
      </w:r>
    </w:p>
    <w:p w:rsidR="00F77E1D" w:rsidRPr="005C363E" w:rsidRDefault="00F77E1D" w:rsidP="005C36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="00B22E57">
        <w:rPr>
          <w:rFonts w:ascii="Arial" w:hAnsi="Arial" w:cs="Arial"/>
          <w:sz w:val="20"/>
          <w:szCs w:val="20"/>
        </w:rPr>
        <w:t>kann</w:t>
      </w:r>
      <w:r>
        <w:rPr>
          <w:rFonts w:ascii="Arial" w:hAnsi="Arial" w:cs="Arial"/>
          <w:sz w:val="20"/>
          <w:szCs w:val="20"/>
        </w:rPr>
        <w:t xml:space="preserve"> Marko Rother alle positiven Tugenden der drei Kontinente (er)leben und macht </w:t>
      </w:r>
      <w:r w:rsidR="00E86D92" w:rsidRPr="00A85CAB">
        <w:rPr>
          <w:rFonts w:ascii="Arial" w:hAnsi="Arial" w:cs="Arial"/>
          <w:sz w:val="20"/>
          <w:szCs w:val="20"/>
        </w:rPr>
        <w:t>sich</w:t>
      </w:r>
      <w:r w:rsidR="00E86D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diese gerne zu eigen – Pragmatismus – Enthusiasmus – Ingenieursdenken. Dabei </w:t>
      </w:r>
      <w:r w:rsidR="00B22E57">
        <w:rPr>
          <w:rFonts w:ascii="Arial" w:hAnsi="Arial" w:cs="Arial"/>
          <w:sz w:val="20"/>
          <w:szCs w:val="20"/>
        </w:rPr>
        <w:t>helfen</w:t>
      </w:r>
      <w:r>
        <w:rPr>
          <w:rFonts w:ascii="Arial" w:hAnsi="Arial" w:cs="Arial"/>
          <w:sz w:val="20"/>
          <w:szCs w:val="20"/>
        </w:rPr>
        <w:t xml:space="preserve"> ihm sicherlich seine umfassenden Kenntnisse des von Heytex belieferten Mark</w:t>
      </w:r>
      <w:r w:rsidR="005E2A0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es.</w:t>
      </w:r>
    </w:p>
    <w:p w:rsidR="005C363E" w:rsidRDefault="005C363E" w:rsidP="005C363E">
      <w:pPr>
        <w:jc w:val="both"/>
        <w:rPr>
          <w:rFonts w:ascii="Arial" w:hAnsi="Arial" w:cs="Arial"/>
          <w:sz w:val="20"/>
          <w:szCs w:val="20"/>
        </w:rPr>
      </w:pPr>
      <w:r w:rsidRPr="005C363E">
        <w:rPr>
          <w:rFonts w:ascii="Arial" w:hAnsi="Arial" w:cs="Arial"/>
          <w:sz w:val="20"/>
          <w:szCs w:val="20"/>
        </w:rPr>
        <w:t>In seiner neuen Rolle</w:t>
      </w:r>
      <w:r w:rsidR="00F77E1D">
        <w:rPr>
          <w:rFonts w:ascii="Arial" w:hAnsi="Arial" w:cs="Arial"/>
          <w:sz w:val="20"/>
          <w:szCs w:val="20"/>
        </w:rPr>
        <w:t xml:space="preserve"> als Werkleiter obliegt es ihm jetzt als größte </w:t>
      </w:r>
      <w:r w:rsidR="00F77E1D" w:rsidRPr="00E86D92">
        <w:rPr>
          <w:rFonts w:ascii="Arial" w:hAnsi="Arial" w:cs="Arial"/>
          <w:sz w:val="20"/>
          <w:szCs w:val="20"/>
        </w:rPr>
        <w:t xml:space="preserve">Herausforderung den Generationenwechsel im Produktionsalltag </w:t>
      </w:r>
      <w:r w:rsidR="00EA7F4E" w:rsidRPr="00E86D92">
        <w:rPr>
          <w:rFonts w:ascii="Arial" w:hAnsi="Arial" w:cs="Arial"/>
          <w:sz w:val="20"/>
          <w:szCs w:val="20"/>
        </w:rPr>
        <w:t>umzusetzen,</w:t>
      </w:r>
      <w:r w:rsidR="00E86D92" w:rsidRPr="00E86D92">
        <w:rPr>
          <w:rFonts w:ascii="Arial" w:hAnsi="Arial" w:cs="Arial"/>
          <w:sz w:val="20"/>
          <w:szCs w:val="20"/>
        </w:rPr>
        <w:t xml:space="preserve"> um in unsteten wirtschaftlichen Zeiten die Sicherung und den Ausbau des </w:t>
      </w:r>
      <w:r w:rsidR="00CA5953">
        <w:rPr>
          <w:rFonts w:ascii="Arial" w:hAnsi="Arial" w:cs="Arial"/>
          <w:sz w:val="20"/>
          <w:szCs w:val="20"/>
        </w:rPr>
        <w:t>G</w:t>
      </w:r>
      <w:r w:rsidR="00E86D92" w:rsidRPr="00E86D92">
        <w:rPr>
          <w:rFonts w:ascii="Arial" w:hAnsi="Arial" w:cs="Arial"/>
          <w:sz w:val="20"/>
          <w:szCs w:val="20"/>
        </w:rPr>
        <w:t>eschäfts am Standort Bramsche zu gewährleisten.</w:t>
      </w:r>
      <w:r w:rsidR="00230781">
        <w:rPr>
          <w:rFonts w:ascii="Arial" w:hAnsi="Arial" w:cs="Arial"/>
          <w:sz w:val="20"/>
          <w:szCs w:val="20"/>
        </w:rPr>
        <w:t xml:space="preserve"> </w:t>
      </w:r>
      <w:r w:rsidR="00230781" w:rsidRPr="00230781">
        <w:rPr>
          <w:rFonts w:ascii="Arial" w:hAnsi="Arial" w:cs="Arial"/>
          <w:sz w:val="20"/>
          <w:szCs w:val="20"/>
        </w:rPr>
        <w:t xml:space="preserve">Dazu soll </w:t>
      </w:r>
      <w:r w:rsidR="00F77E1D" w:rsidRPr="00230781">
        <w:rPr>
          <w:rFonts w:ascii="Arial" w:hAnsi="Arial" w:cs="Arial"/>
          <w:sz w:val="20"/>
          <w:szCs w:val="20"/>
        </w:rPr>
        <w:t xml:space="preserve">Wissen als Ressource </w:t>
      </w:r>
      <w:r w:rsidR="00230781" w:rsidRPr="00230781">
        <w:rPr>
          <w:rFonts w:ascii="Arial" w:hAnsi="Arial" w:cs="Arial"/>
          <w:sz w:val="20"/>
          <w:szCs w:val="20"/>
        </w:rPr>
        <w:t>gesichert</w:t>
      </w:r>
      <w:r w:rsidR="00F77E1D" w:rsidRPr="00230781">
        <w:rPr>
          <w:rFonts w:ascii="Arial" w:hAnsi="Arial" w:cs="Arial"/>
          <w:sz w:val="20"/>
          <w:szCs w:val="20"/>
        </w:rPr>
        <w:t>, vermittel</w:t>
      </w:r>
      <w:r w:rsidR="00230781" w:rsidRPr="00230781">
        <w:rPr>
          <w:rFonts w:ascii="Arial" w:hAnsi="Arial" w:cs="Arial"/>
          <w:sz w:val="20"/>
          <w:szCs w:val="20"/>
        </w:rPr>
        <w:t>t</w:t>
      </w:r>
      <w:r w:rsidR="00F77E1D" w:rsidRPr="00230781">
        <w:rPr>
          <w:rFonts w:ascii="Arial" w:hAnsi="Arial" w:cs="Arial"/>
          <w:sz w:val="20"/>
          <w:szCs w:val="20"/>
        </w:rPr>
        <w:t xml:space="preserve"> und </w:t>
      </w:r>
      <w:r w:rsidR="00E86D92" w:rsidRPr="00230781">
        <w:rPr>
          <w:rFonts w:ascii="Arial" w:hAnsi="Arial" w:cs="Arial"/>
          <w:sz w:val="20"/>
          <w:szCs w:val="20"/>
        </w:rPr>
        <w:t>weiter aus</w:t>
      </w:r>
      <w:r w:rsidR="00230781" w:rsidRPr="00230781">
        <w:rPr>
          <w:rFonts w:ascii="Arial" w:hAnsi="Arial" w:cs="Arial"/>
          <w:sz w:val="20"/>
          <w:szCs w:val="20"/>
        </w:rPr>
        <w:t>gebaut werden.</w:t>
      </w:r>
      <w:r w:rsidR="00F77E1D">
        <w:rPr>
          <w:rFonts w:ascii="Arial" w:hAnsi="Arial" w:cs="Arial"/>
          <w:sz w:val="20"/>
          <w:szCs w:val="20"/>
        </w:rPr>
        <w:t xml:space="preserve"> </w:t>
      </w:r>
      <w:r w:rsidRPr="005C363E">
        <w:rPr>
          <w:rFonts w:ascii="Arial" w:hAnsi="Arial" w:cs="Arial"/>
          <w:sz w:val="20"/>
          <w:szCs w:val="20"/>
        </w:rPr>
        <w:t xml:space="preserve"> </w:t>
      </w:r>
      <w:r w:rsidR="00F77E1D">
        <w:rPr>
          <w:rFonts w:ascii="Arial" w:hAnsi="Arial" w:cs="Arial"/>
          <w:sz w:val="20"/>
          <w:szCs w:val="20"/>
        </w:rPr>
        <w:t xml:space="preserve">Somit verbindet </w:t>
      </w:r>
      <w:r w:rsidR="00230781">
        <w:rPr>
          <w:rFonts w:ascii="Arial" w:hAnsi="Arial" w:cs="Arial"/>
          <w:sz w:val="20"/>
          <w:szCs w:val="20"/>
        </w:rPr>
        <w:t>Marko Rother</w:t>
      </w:r>
      <w:r w:rsidR="00F77E1D">
        <w:rPr>
          <w:rFonts w:ascii="Arial" w:hAnsi="Arial" w:cs="Arial"/>
          <w:sz w:val="20"/>
          <w:szCs w:val="20"/>
        </w:rPr>
        <w:t xml:space="preserve"> Praxis mit Wissen, Planung mit Umsetzung, Nachhaltigkeit mit Entwicklung</w:t>
      </w:r>
      <w:r w:rsidR="00527E24">
        <w:rPr>
          <w:rFonts w:ascii="Arial" w:hAnsi="Arial" w:cs="Arial"/>
          <w:sz w:val="20"/>
          <w:szCs w:val="20"/>
        </w:rPr>
        <w:t xml:space="preserve">, ganz im Sinne von </w:t>
      </w:r>
      <w:r w:rsidR="00F77E1D">
        <w:rPr>
          <w:rFonts w:ascii="Arial" w:hAnsi="Arial" w:cs="Arial"/>
          <w:sz w:val="20"/>
          <w:szCs w:val="20"/>
        </w:rPr>
        <w:t xml:space="preserve">„Hands-on </w:t>
      </w:r>
      <w:r w:rsidR="00B22E57">
        <w:rPr>
          <w:rFonts w:ascii="Arial" w:hAnsi="Arial" w:cs="Arial"/>
          <w:sz w:val="20"/>
          <w:szCs w:val="20"/>
        </w:rPr>
        <w:t>&amp;</w:t>
      </w:r>
      <w:r w:rsidR="00F77E1D">
        <w:rPr>
          <w:rFonts w:ascii="Arial" w:hAnsi="Arial" w:cs="Arial"/>
          <w:sz w:val="20"/>
          <w:szCs w:val="20"/>
        </w:rPr>
        <w:t xml:space="preserve"> Can-do“.</w:t>
      </w:r>
    </w:p>
    <w:p w:rsidR="0041588D" w:rsidRDefault="00F77E1D" w:rsidP="00A85C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 auf die nächsten </w:t>
      </w:r>
      <w:r w:rsidR="00527E24">
        <w:rPr>
          <w:rFonts w:ascii="Arial" w:hAnsi="Arial" w:cs="Arial"/>
          <w:sz w:val="20"/>
          <w:szCs w:val="20"/>
        </w:rPr>
        <w:t>Schritte!</w:t>
      </w:r>
    </w:p>
    <w:p w:rsidR="00892312" w:rsidRPr="005C363E" w:rsidRDefault="00A45677" w:rsidP="00F83881">
      <w:pPr>
        <w:pStyle w:val="Standard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831695" wp14:editId="780096C4">
            <wp:extent cx="2262286" cy="1514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895" cy="1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F5" w:rsidRPr="00527E24" w:rsidRDefault="005C363E" w:rsidP="00CB0DB2">
      <w:pPr>
        <w:spacing w:after="0"/>
        <w:rPr>
          <w:u w:val="single"/>
        </w:rPr>
      </w:pPr>
      <w:r w:rsidRPr="00527E24">
        <w:rPr>
          <w:u w:val="single"/>
        </w:rPr>
        <w:t>Bildunterschrift</w:t>
      </w:r>
    </w:p>
    <w:p w:rsidR="00CB0DB2" w:rsidRPr="00527E24" w:rsidRDefault="00527E24" w:rsidP="00A45677">
      <w:pPr>
        <w:spacing w:after="0"/>
      </w:pPr>
      <w:r w:rsidRPr="00527E24">
        <w:t>Marko Rother, Werkleitung i</w:t>
      </w:r>
      <w:r>
        <w:t>n seinem natürlichen Habitat</w:t>
      </w:r>
    </w:p>
    <w:sectPr w:rsidR="00CB0DB2" w:rsidRPr="00527E24" w:rsidSect="00D73DBC">
      <w:headerReference w:type="default" r:id="rId8"/>
      <w:footerReference w:type="default" r:id="rId9"/>
      <w:pgSz w:w="11906" w:h="16838"/>
      <w:pgMar w:top="2127" w:right="45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40" w:rsidRDefault="00684A40" w:rsidP="00F96AE6">
      <w:r>
        <w:separator/>
      </w:r>
    </w:p>
  </w:endnote>
  <w:endnote w:type="continuationSeparator" w:id="0">
    <w:p w:rsidR="00684A40" w:rsidRDefault="00684A40" w:rsidP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BC" w:rsidRPr="00D73DBC" w:rsidRDefault="001A6CF6" w:rsidP="00D73DBC">
    <w:pPr>
      <w:pStyle w:val="Fuzeile"/>
      <w:ind w:hanging="714"/>
      <w:rPr>
        <w:sz w:val="16"/>
        <w:szCs w:val="16"/>
      </w:rPr>
    </w:pPr>
    <w:proofErr w:type="gramStart"/>
    <w:r>
      <w:rPr>
        <w:sz w:val="16"/>
        <w:szCs w:val="16"/>
      </w:rPr>
      <w:t xml:space="preserve">04 </w:t>
    </w:r>
    <w:r w:rsidR="00D73DBC">
      <w:rPr>
        <w:sz w:val="16"/>
        <w:szCs w:val="16"/>
      </w:rPr>
      <w:t>.</w:t>
    </w:r>
    <w:proofErr w:type="gramEnd"/>
    <w:r>
      <w:rPr>
        <w:sz w:val="16"/>
        <w:szCs w:val="16"/>
      </w:rPr>
      <w:t xml:space="preserve"> June </w:t>
    </w:r>
    <w:r w:rsidR="00D73DBC">
      <w:rPr>
        <w:sz w:val="16"/>
        <w:szCs w:val="16"/>
      </w:rPr>
      <w:t>2020</w:t>
    </w:r>
    <w:r w:rsidR="00D73DBC" w:rsidRPr="00D73DBC">
      <w:rPr>
        <w:sz w:val="16"/>
        <w:szCs w:val="16"/>
      </w:rPr>
      <w:t xml:space="preserve">                                                            </w:t>
    </w:r>
    <w:r w:rsidR="00D73DBC">
      <w:rPr>
        <w:sz w:val="16"/>
        <w:szCs w:val="16"/>
      </w:rPr>
      <w:t xml:space="preserve">                                       </w:t>
    </w:r>
    <w:r w:rsidR="00D73DBC" w:rsidRPr="00D73DBC">
      <w:rPr>
        <w:sz w:val="16"/>
        <w:szCs w:val="16"/>
      </w:rPr>
      <w:t xml:space="preserve">           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PAGE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sz w:val="16"/>
        <w:szCs w:val="16"/>
      </w:rPr>
      <w:t>1</w:t>
    </w:r>
    <w:r w:rsidR="00D73DBC" w:rsidRPr="00D73DBC">
      <w:rPr>
        <w:sz w:val="16"/>
        <w:szCs w:val="16"/>
      </w:rPr>
      <w:fldChar w:fldCharType="end"/>
    </w:r>
    <w:r w:rsidR="00D73DBC" w:rsidRPr="00D73DBC">
      <w:rPr>
        <w:sz w:val="16"/>
        <w:szCs w:val="16"/>
      </w:rPr>
      <w:t>/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NUMPAGES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noProof/>
        <w:sz w:val="16"/>
        <w:szCs w:val="16"/>
      </w:rPr>
      <w:t>2</w:t>
    </w:r>
    <w:r w:rsidR="00D73DBC" w:rsidRPr="00D73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40" w:rsidRDefault="00684A40" w:rsidP="00F96AE6">
      <w:r>
        <w:separator/>
      </w:r>
    </w:p>
  </w:footnote>
  <w:footnote w:type="continuationSeparator" w:id="0">
    <w:p w:rsidR="00684A40" w:rsidRDefault="00684A40" w:rsidP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6" w:rsidRDefault="008C7AF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922020</wp:posOffset>
              </wp:positionV>
              <wp:extent cx="2182495" cy="1301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AE6" w:rsidRPr="004A09A4" w:rsidRDefault="00F96AE6" w:rsidP="00F96AE6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PRESS</w:t>
                          </w:r>
                          <w:r w:rsidR="00F8388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E-</w:t>
                          </w: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INFORMATION</w:t>
                          </w:r>
                        </w:p>
                        <w:p w:rsidR="00CB0DB2" w:rsidRDefault="00CB0DB2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Senta Kespohl</w:t>
                          </w:r>
                        </w:p>
                        <w:p w:rsidR="00F96AE6" w:rsidRPr="004A09A4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Heytex Bramsche GmbH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</w:t>
                          </w: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+49 5468 7774 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+49 5468 7774 4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 w:rsidR="00F83881" w:rsidRPr="00BB073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info@heytex.com</w:t>
                            </w:r>
                          </w:hyperlink>
                        </w:p>
                        <w:p w:rsidR="00F83881" w:rsidRPr="00D73DBC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www.heytex.com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2.4pt;margin-top:72.6pt;width:171.85pt;height:10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" stroked="f">
              <v:textbox style="mso-fit-shape-to-text:t">
                <w:txbxContent>
                  <w:p w:rsidR="00F96AE6" w:rsidRPr="004A09A4" w:rsidRDefault="00F96AE6" w:rsidP="00F96AE6">
                    <w:pPr>
                      <w:spacing w:after="240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PRESS</w:t>
                    </w:r>
                    <w:r w:rsidR="00F83881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E-</w:t>
                    </w: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INFORMATION</w:t>
                    </w:r>
                  </w:p>
                  <w:p w:rsidR="00CB0DB2" w:rsidRDefault="00CB0DB2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Senta Kespohl</w:t>
                    </w:r>
                  </w:p>
                  <w:p w:rsidR="00F96AE6" w:rsidRPr="004A09A4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Heytex Bramsche GmbH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</w:t>
                    </w: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+49 5468 7774 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+49 5468 7774 4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hyperlink r:id="rId2" w:history="1">
                      <w:r w:rsidR="00F83881" w:rsidRPr="00BB073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info@heytex.com</w:t>
                      </w:r>
                    </w:hyperlink>
                  </w:p>
                  <w:p w:rsidR="00F83881" w:rsidRPr="00D73DBC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www.heytex.com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32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45720</wp:posOffset>
          </wp:positionV>
          <wp:extent cx="2182495" cy="34480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D64"/>
    <w:multiLevelType w:val="hybridMultilevel"/>
    <w:tmpl w:val="82DC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6"/>
    <w:rsid w:val="000A00D1"/>
    <w:rsid w:val="00112E65"/>
    <w:rsid w:val="0016206D"/>
    <w:rsid w:val="001A6CF6"/>
    <w:rsid w:val="00230781"/>
    <w:rsid w:val="002510C7"/>
    <w:rsid w:val="002B64A9"/>
    <w:rsid w:val="00300D91"/>
    <w:rsid w:val="003460F5"/>
    <w:rsid w:val="00376ACD"/>
    <w:rsid w:val="00377EB2"/>
    <w:rsid w:val="003B7F93"/>
    <w:rsid w:val="0041588D"/>
    <w:rsid w:val="00444773"/>
    <w:rsid w:val="004A09A4"/>
    <w:rsid w:val="00527E24"/>
    <w:rsid w:val="00570C9B"/>
    <w:rsid w:val="005C363E"/>
    <w:rsid w:val="005E2A08"/>
    <w:rsid w:val="006463FC"/>
    <w:rsid w:val="00684A40"/>
    <w:rsid w:val="0074535F"/>
    <w:rsid w:val="007D2DB2"/>
    <w:rsid w:val="007D665A"/>
    <w:rsid w:val="007F6FB3"/>
    <w:rsid w:val="00875713"/>
    <w:rsid w:val="00892312"/>
    <w:rsid w:val="008C7AF4"/>
    <w:rsid w:val="009675FA"/>
    <w:rsid w:val="009B6181"/>
    <w:rsid w:val="009C20C6"/>
    <w:rsid w:val="00A31299"/>
    <w:rsid w:val="00A45677"/>
    <w:rsid w:val="00A6719C"/>
    <w:rsid w:val="00A85CAB"/>
    <w:rsid w:val="00B22E57"/>
    <w:rsid w:val="00B371F5"/>
    <w:rsid w:val="00BB073A"/>
    <w:rsid w:val="00C17EDE"/>
    <w:rsid w:val="00C26320"/>
    <w:rsid w:val="00C80D84"/>
    <w:rsid w:val="00CA5953"/>
    <w:rsid w:val="00CB0DB2"/>
    <w:rsid w:val="00CE6F36"/>
    <w:rsid w:val="00CF039A"/>
    <w:rsid w:val="00D73DBC"/>
    <w:rsid w:val="00DA137D"/>
    <w:rsid w:val="00E86D92"/>
    <w:rsid w:val="00EA7F4E"/>
    <w:rsid w:val="00F77E1D"/>
    <w:rsid w:val="00F83881"/>
    <w:rsid w:val="00F96AE6"/>
    <w:rsid w:val="00FB329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0A99823"/>
  <w14:defaultImageDpi w14:val="96"/>
  <w15:docId w15:val="{577AF7F1-3B6B-4FDA-BDDD-55D91E1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73DBC"/>
    <w:pPr>
      <w:spacing w:after="200" w:line="276" w:lineRule="auto"/>
      <w:ind w:left="0" w:firstLine="0"/>
    </w:pPr>
    <w:rPr>
      <w:rFonts w:eastAsiaTheme="minorEastAs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6AE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96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6A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2E65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E65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7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DBC"/>
    <w:rPr>
      <w:rFonts w:cs="Times New Roman"/>
      <w:b/>
      <w:bCs/>
    </w:rPr>
  </w:style>
  <w:style w:type="paragraph" w:customStyle="1" w:styleId="Default">
    <w:name w:val="Default"/>
    <w:rsid w:val="00D73DBC"/>
    <w:pPr>
      <w:autoSpaceDE w:val="0"/>
      <w:autoSpaceDN w:val="0"/>
      <w:adjustRightInd w:val="0"/>
      <w:ind w:left="0" w:firstLine="0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heytex.com" TargetMode="External"/><Relationship Id="rId1" Type="http://schemas.openxmlformats.org/officeDocument/2006/relationships/hyperlink" Target="mailto:info@heyt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1526</Characters>
  <Application>Microsoft Office Word</Application>
  <DocSecurity>0</DocSecurity>
  <Lines>218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Kespohl Senta</dc:creator>
  <cp:keywords/>
  <dc:description/>
  <cp:lastModifiedBy>Kespohl Senta</cp:lastModifiedBy>
  <cp:revision>7</cp:revision>
  <cp:lastPrinted>2020-01-13T11:41:00Z</cp:lastPrinted>
  <dcterms:created xsi:type="dcterms:W3CDTF">2020-06-29T04:59:00Z</dcterms:created>
  <dcterms:modified xsi:type="dcterms:W3CDTF">2020-06-29T07:53:00Z</dcterms:modified>
</cp:coreProperties>
</file>